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7C" w:rsidRPr="00362808" w:rsidRDefault="00A8477C" w:rsidP="00A8477C">
      <w:pPr>
        <w:jc w:val="center"/>
        <w:rPr>
          <w:b/>
          <w:sz w:val="22"/>
          <w:szCs w:val="22"/>
        </w:rPr>
      </w:pPr>
      <w:r w:rsidRPr="0038120F">
        <w:rPr>
          <w:b/>
          <w:sz w:val="22"/>
          <w:szCs w:val="22"/>
          <w:lang w:val="uk-UA"/>
        </w:rPr>
        <w:t xml:space="preserve">П Р О Т О К О Л   № </w:t>
      </w:r>
    </w:p>
    <w:p w:rsidR="00A8477C" w:rsidRDefault="00A8477C" w:rsidP="00A8477C">
      <w:pPr>
        <w:pStyle w:val="32"/>
        <w:spacing w:line="240" w:lineRule="auto"/>
        <w:jc w:val="center"/>
        <w:rPr>
          <w:b/>
          <w:sz w:val="24"/>
          <w:szCs w:val="24"/>
          <w:lang w:val="uk-UA"/>
        </w:rPr>
      </w:pPr>
      <w:r w:rsidRPr="0038120F">
        <w:rPr>
          <w:b/>
          <w:lang w:val="uk-UA"/>
        </w:rPr>
        <w:t xml:space="preserve">чергових  загальних  зборів  </w:t>
      </w:r>
      <w:r w:rsidRPr="00D21DE2">
        <w:rPr>
          <w:b/>
          <w:lang w:val="uk-UA"/>
        </w:rPr>
        <w:t xml:space="preserve">акціонерів  </w:t>
      </w:r>
      <w:r>
        <w:rPr>
          <w:b/>
          <w:sz w:val="24"/>
          <w:szCs w:val="24"/>
          <w:lang w:val="uk-UA"/>
        </w:rPr>
        <w:t>ПУБЛІЧНЕ АКЦІОНЕРНЕ ТОВАРИСТВО</w:t>
      </w:r>
    </w:p>
    <w:p w:rsidR="00A8477C" w:rsidRDefault="00A8477C" w:rsidP="00A8477C">
      <w:pPr>
        <w:pStyle w:val="32"/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„ЗОЛОТОНІСЬКИЙ МАШИНОБУДІВНИЙ ЗАВОД </w:t>
      </w:r>
      <w:proofErr w:type="gramStart"/>
      <w:r>
        <w:rPr>
          <w:b/>
          <w:sz w:val="24"/>
          <w:szCs w:val="24"/>
        </w:rPr>
        <w:t>ІМЕНІ  І.</w:t>
      </w:r>
      <w:proofErr w:type="gramEnd"/>
      <w:r>
        <w:rPr>
          <w:b/>
          <w:sz w:val="24"/>
          <w:szCs w:val="24"/>
        </w:rPr>
        <w:t xml:space="preserve"> І. Л</w:t>
      </w:r>
      <w:r>
        <w:rPr>
          <w:b/>
          <w:sz w:val="24"/>
          <w:szCs w:val="24"/>
          <w:lang w:val="uk-UA"/>
        </w:rPr>
        <w:t>ЕПСЕ</w:t>
      </w:r>
      <w:r>
        <w:rPr>
          <w:b/>
          <w:sz w:val="24"/>
          <w:szCs w:val="24"/>
        </w:rPr>
        <w:t>"</w:t>
      </w:r>
    </w:p>
    <w:p w:rsidR="00A8477C" w:rsidRPr="00F464C5" w:rsidRDefault="00A8477C" w:rsidP="00A8477C">
      <w:pPr>
        <w:pStyle w:val="32"/>
        <w:spacing w:line="240" w:lineRule="auto"/>
        <w:jc w:val="center"/>
        <w:rPr>
          <w:b/>
          <w:sz w:val="24"/>
          <w:szCs w:val="24"/>
        </w:rPr>
      </w:pPr>
      <w:r w:rsidRPr="00F464C5">
        <w:rPr>
          <w:b/>
          <w:sz w:val="24"/>
          <w:szCs w:val="24"/>
        </w:rPr>
        <w:t>(код ЄДРПОУ 01374406),</w:t>
      </w:r>
    </w:p>
    <w:p w:rsidR="00A8477C" w:rsidRPr="0038120F" w:rsidRDefault="00A8477C" w:rsidP="00A8477C">
      <w:pPr>
        <w:rPr>
          <w:sz w:val="22"/>
          <w:szCs w:val="22"/>
          <w:lang w:val="uk-UA"/>
        </w:rPr>
      </w:pPr>
      <w:r w:rsidRPr="0038120F">
        <w:rPr>
          <w:b/>
          <w:i/>
          <w:sz w:val="22"/>
          <w:szCs w:val="22"/>
          <w:lang w:val="uk-UA"/>
        </w:rPr>
        <w:t>Дата складання  протоколу :</w:t>
      </w:r>
      <w:r w:rsidRPr="0038120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25 квітня</w:t>
      </w:r>
      <w:r w:rsidRPr="0038120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2017</w:t>
      </w:r>
      <w:r w:rsidRPr="0038120F">
        <w:rPr>
          <w:sz w:val="22"/>
          <w:szCs w:val="22"/>
          <w:lang w:val="uk-UA"/>
        </w:rPr>
        <w:t xml:space="preserve"> року</w:t>
      </w:r>
    </w:p>
    <w:p w:rsidR="00A8477C" w:rsidRDefault="00A8477C" w:rsidP="00A8477C">
      <w:pPr>
        <w:rPr>
          <w:lang w:val="uk-UA"/>
        </w:rPr>
      </w:pPr>
      <w:r w:rsidRPr="0038120F">
        <w:rPr>
          <w:b/>
          <w:i/>
          <w:sz w:val="22"/>
          <w:szCs w:val="22"/>
          <w:lang w:val="uk-UA"/>
        </w:rPr>
        <w:t>Місце проведення  чергових  загальних зборів  акціонерів</w:t>
      </w:r>
      <w:r w:rsidRPr="0038120F">
        <w:rPr>
          <w:sz w:val="22"/>
          <w:szCs w:val="22"/>
          <w:lang w:val="uk-UA"/>
        </w:rPr>
        <w:t>:</w:t>
      </w:r>
      <w:r w:rsidRPr="007C4782">
        <w:rPr>
          <w:color w:val="000080"/>
          <w:sz w:val="20"/>
          <w:szCs w:val="20"/>
          <w:lang w:val="uk-UA"/>
        </w:rPr>
        <w:t xml:space="preserve"> </w:t>
      </w:r>
      <w:r w:rsidRPr="00F464C5">
        <w:rPr>
          <w:lang w:val="uk-UA"/>
        </w:rPr>
        <w:t>19700, Черкаська обл., місто Золотоноша, вул. Шевченка, буд. 18</w:t>
      </w:r>
      <w:r>
        <w:rPr>
          <w:lang w:val="uk-UA"/>
        </w:rPr>
        <w:t>, приміщення клубу Товариства</w:t>
      </w:r>
    </w:p>
    <w:p w:rsidR="00A8477C" w:rsidRDefault="00A8477C" w:rsidP="00A8477C">
      <w:pPr>
        <w:rPr>
          <w:lang w:val="uk-UA"/>
        </w:rPr>
      </w:pPr>
      <w:r w:rsidRPr="0038120F">
        <w:rPr>
          <w:b/>
          <w:i/>
          <w:sz w:val="22"/>
          <w:szCs w:val="22"/>
          <w:lang w:val="uk-UA"/>
        </w:rPr>
        <w:t>Місцезнаходження:</w:t>
      </w:r>
      <w:r w:rsidRPr="00591084">
        <w:rPr>
          <w:sz w:val="22"/>
          <w:szCs w:val="22"/>
          <w:lang w:val="uk-UA"/>
        </w:rPr>
        <w:t xml:space="preserve"> </w:t>
      </w:r>
      <w:r w:rsidRPr="007C4782">
        <w:rPr>
          <w:color w:val="000080"/>
          <w:sz w:val="20"/>
          <w:szCs w:val="20"/>
          <w:lang w:val="uk-UA"/>
        </w:rPr>
        <w:t xml:space="preserve"> </w:t>
      </w:r>
      <w:r w:rsidRPr="00F464C5">
        <w:rPr>
          <w:lang w:val="uk-UA"/>
        </w:rPr>
        <w:t>19700, Черкаська обл., місто Золотоноша, вул. Шевченка, буд. 18</w:t>
      </w:r>
    </w:p>
    <w:p w:rsidR="00A8477C" w:rsidRPr="0038120F" w:rsidRDefault="00A8477C" w:rsidP="00A8477C">
      <w:pPr>
        <w:jc w:val="both"/>
        <w:rPr>
          <w:sz w:val="22"/>
          <w:szCs w:val="22"/>
          <w:lang w:val="uk-UA"/>
        </w:rPr>
      </w:pPr>
      <w:r w:rsidRPr="0038120F">
        <w:rPr>
          <w:b/>
          <w:i/>
          <w:sz w:val="22"/>
          <w:szCs w:val="22"/>
          <w:lang w:val="uk-UA"/>
        </w:rPr>
        <w:t xml:space="preserve">Вид зборів: </w:t>
      </w:r>
      <w:r w:rsidRPr="0038120F">
        <w:rPr>
          <w:sz w:val="22"/>
          <w:szCs w:val="22"/>
          <w:lang w:val="uk-UA"/>
        </w:rPr>
        <w:t>чергові</w:t>
      </w:r>
    </w:p>
    <w:p w:rsidR="00A8477C" w:rsidRDefault="00A8477C" w:rsidP="00A8477C">
      <w:pPr>
        <w:rPr>
          <w:sz w:val="22"/>
          <w:szCs w:val="22"/>
          <w:lang w:val="uk-UA"/>
        </w:rPr>
      </w:pPr>
      <w:r w:rsidRPr="0038120F">
        <w:rPr>
          <w:b/>
          <w:i/>
          <w:sz w:val="22"/>
          <w:szCs w:val="22"/>
          <w:lang w:val="uk-UA"/>
        </w:rPr>
        <w:t>Дата проведення зборів:</w:t>
      </w:r>
      <w:r w:rsidRPr="0038120F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>25 квітня</w:t>
      </w:r>
      <w:r w:rsidRPr="0038120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2017</w:t>
      </w:r>
      <w:r w:rsidRPr="0038120F">
        <w:rPr>
          <w:sz w:val="22"/>
          <w:szCs w:val="22"/>
          <w:lang w:val="uk-UA"/>
        </w:rPr>
        <w:t xml:space="preserve"> року</w:t>
      </w:r>
    </w:p>
    <w:p w:rsidR="00A8477C" w:rsidRDefault="00A8477C" w:rsidP="00A8477C">
      <w:pPr>
        <w:rPr>
          <w:sz w:val="22"/>
          <w:szCs w:val="22"/>
          <w:lang w:val="uk-UA"/>
        </w:rPr>
      </w:pPr>
      <w:r w:rsidRPr="0038120F">
        <w:rPr>
          <w:b/>
          <w:i/>
          <w:sz w:val="22"/>
          <w:szCs w:val="22"/>
          <w:lang w:val="uk-UA"/>
        </w:rPr>
        <w:t>Час  початку  реєстрації учасників  зборів:</w:t>
      </w:r>
      <w:r w:rsidRPr="0038120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09 год. 00 хв.</w:t>
      </w:r>
    </w:p>
    <w:p w:rsidR="00A8477C" w:rsidRPr="0038120F" w:rsidRDefault="00A8477C" w:rsidP="00A8477C">
      <w:pPr>
        <w:rPr>
          <w:sz w:val="22"/>
          <w:szCs w:val="22"/>
          <w:lang w:val="uk-UA"/>
        </w:rPr>
      </w:pPr>
      <w:r w:rsidRPr="0038120F">
        <w:rPr>
          <w:b/>
          <w:i/>
          <w:sz w:val="22"/>
          <w:szCs w:val="22"/>
          <w:lang w:val="uk-UA"/>
        </w:rPr>
        <w:t>Час  закінчення реєстрації учасників зборів:</w:t>
      </w:r>
      <w:r w:rsidRPr="0038120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09</w:t>
      </w:r>
      <w:r w:rsidRPr="0038120F">
        <w:rPr>
          <w:sz w:val="22"/>
          <w:szCs w:val="22"/>
          <w:lang w:val="uk-UA"/>
        </w:rPr>
        <w:t xml:space="preserve"> год. </w:t>
      </w:r>
      <w:r>
        <w:rPr>
          <w:sz w:val="22"/>
          <w:szCs w:val="22"/>
          <w:lang w:val="uk-UA"/>
        </w:rPr>
        <w:t>45</w:t>
      </w:r>
      <w:r w:rsidRPr="0038120F">
        <w:rPr>
          <w:sz w:val="22"/>
          <w:szCs w:val="22"/>
          <w:lang w:val="uk-UA"/>
        </w:rPr>
        <w:t xml:space="preserve"> хв.</w:t>
      </w:r>
    </w:p>
    <w:p w:rsidR="00A8477C" w:rsidRPr="0038120F" w:rsidRDefault="00A8477C" w:rsidP="00A8477C">
      <w:pPr>
        <w:rPr>
          <w:sz w:val="22"/>
          <w:szCs w:val="22"/>
          <w:lang w:val="uk-UA"/>
        </w:rPr>
      </w:pPr>
      <w:r w:rsidRPr="0038120F">
        <w:rPr>
          <w:b/>
          <w:i/>
          <w:sz w:val="22"/>
          <w:szCs w:val="22"/>
          <w:lang w:val="uk-UA"/>
        </w:rPr>
        <w:t xml:space="preserve">Час  відкриття  зборів: </w:t>
      </w:r>
      <w:r>
        <w:rPr>
          <w:sz w:val="22"/>
          <w:szCs w:val="22"/>
          <w:lang w:val="uk-UA"/>
        </w:rPr>
        <w:t>10</w:t>
      </w:r>
      <w:r w:rsidRPr="0038120F">
        <w:rPr>
          <w:sz w:val="22"/>
          <w:szCs w:val="22"/>
          <w:lang w:val="uk-UA"/>
        </w:rPr>
        <w:t xml:space="preserve"> год. 00 хв.</w:t>
      </w:r>
    </w:p>
    <w:p w:rsidR="00A8477C" w:rsidRPr="0038120F" w:rsidRDefault="00A8477C" w:rsidP="00A8477C">
      <w:pPr>
        <w:rPr>
          <w:sz w:val="22"/>
          <w:szCs w:val="22"/>
          <w:lang w:val="uk-UA"/>
        </w:rPr>
      </w:pPr>
      <w:r w:rsidRPr="0038120F">
        <w:rPr>
          <w:b/>
          <w:i/>
          <w:sz w:val="22"/>
          <w:szCs w:val="22"/>
          <w:lang w:val="uk-UA"/>
        </w:rPr>
        <w:t xml:space="preserve">Час  закриття зборів :  </w:t>
      </w:r>
      <w:r w:rsidRPr="0038120F">
        <w:rPr>
          <w:sz w:val="22"/>
          <w:szCs w:val="22"/>
          <w:lang w:val="uk-UA"/>
        </w:rPr>
        <w:t>1</w:t>
      </w:r>
      <w:r>
        <w:rPr>
          <w:sz w:val="22"/>
          <w:szCs w:val="22"/>
          <w:lang w:val="uk-UA"/>
        </w:rPr>
        <w:t>1</w:t>
      </w:r>
      <w:r w:rsidRPr="0038120F">
        <w:rPr>
          <w:sz w:val="22"/>
          <w:szCs w:val="22"/>
          <w:lang w:val="uk-UA"/>
        </w:rPr>
        <w:t xml:space="preserve">  год. </w:t>
      </w:r>
      <w:r>
        <w:rPr>
          <w:sz w:val="22"/>
          <w:szCs w:val="22"/>
          <w:lang w:val="uk-UA"/>
        </w:rPr>
        <w:t>10</w:t>
      </w:r>
      <w:r w:rsidRPr="0038120F">
        <w:rPr>
          <w:sz w:val="22"/>
          <w:szCs w:val="22"/>
          <w:lang w:val="uk-UA"/>
        </w:rPr>
        <w:t xml:space="preserve"> хв.</w:t>
      </w:r>
    </w:p>
    <w:p w:rsidR="00A8477C" w:rsidRPr="0038120F" w:rsidRDefault="00A8477C" w:rsidP="00A8477C">
      <w:pPr>
        <w:rPr>
          <w:sz w:val="22"/>
          <w:szCs w:val="22"/>
          <w:lang w:val="uk-UA"/>
        </w:rPr>
      </w:pPr>
      <w:r w:rsidRPr="0038120F">
        <w:rPr>
          <w:b/>
          <w:i/>
          <w:sz w:val="22"/>
          <w:szCs w:val="22"/>
          <w:lang w:val="uk-UA"/>
        </w:rPr>
        <w:t xml:space="preserve">Дата складання переліку акціонерів, які мають право на участь у загальних зборах: </w:t>
      </w:r>
      <w:r w:rsidRPr="0038120F">
        <w:rPr>
          <w:sz w:val="22"/>
          <w:szCs w:val="22"/>
          <w:lang w:val="uk-UA"/>
        </w:rPr>
        <w:t>на 24 годину «</w:t>
      </w:r>
      <w:r>
        <w:rPr>
          <w:sz w:val="22"/>
          <w:szCs w:val="22"/>
          <w:lang w:val="uk-UA"/>
        </w:rPr>
        <w:t>19</w:t>
      </w:r>
      <w:r w:rsidRPr="0038120F">
        <w:rPr>
          <w:sz w:val="22"/>
          <w:szCs w:val="22"/>
          <w:lang w:val="uk-UA"/>
        </w:rPr>
        <w:t xml:space="preserve">» </w:t>
      </w:r>
      <w:r>
        <w:rPr>
          <w:sz w:val="22"/>
          <w:szCs w:val="22"/>
          <w:lang w:val="uk-UA"/>
        </w:rPr>
        <w:t>квітня</w:t>
      </w:r>
      <w:r w:rsidRPr="0038120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2017</w:t>
      </w:r>
      <w:r w:rsidRPr="0038120F">
        <w:rPr>
          <w:sz w:val="22"/>
          <w:szCs w:val="22"/>
          <w:lang w:val="uk-UA"/>
        </w:rPr>
        <w:t xml:space="preserve"> року.</w:t>
      </w:r>
    </w:p>
    <w:p w:rsidR="00A8477C" w:rsidRDefault="00A8477C" w:rsidP="00A8477C">
      <w:pPr>
        <w:rPr>
          <w:color w:val="000000"/>
          <w:sz w:val="22"/>
          <w:szCs w:val="22"/>
          <w:lang w:val="uk-UA"/>
        </w:rPr>
      </w:pPr>
      <w:r w:rsidRPr="0038120F">
        <w:rPr>
          <w:b/>
          <w:i/>
          <w:sz w:val="22"/>
          <w:szCs w:val="22"/>
          <w:lang w:val="uk-UA"/>
        </w:rPr>
        <w:t>Кількість осіб,  включених  до  переліку акціонерів, які мають право  на участь у чергових  загальних  зборах  акціонерів:</w:t>
      </w:r>
      <w:r w:rsidRPr="0038120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338</w:t>
      </w:r>
      <w:r w:rsidRPr="00EC4683">
        <w:rPr>
          <w:color w:val="000000"/>
          <w:sz w:val="22"/>
          <w:szCs w:val="22"/>
          <w:lang w:val="uk-UA"/>
        </w:rPr>
        <w:t xml:space="preserve"> осіб.</w:t>
      </w:r>
    </w:p>
    <w:p w:rsidR="00A8477C" w:rsidRPr="00EC4683" w:rsidRDefault="00A8477C" w:rsidP="00A8477C">
      <w:pPr>
        <w:rPr>
          <w:b/>
          <w:i/>
          <w:color w:val="000000"/>
          <w:sz w:val="22"/>
          <w:szCs w:val="22"/>
          <w:lang w:val="uk-UA"/>
        </w:rPr>
      </w:pPr>
      <w:r w:rsidRPr="00EC4683">
        <w:rPr>
          <w:b/>
          <w:i/>
          <w:color w:val="000000"/>
          <w:sz w:val="22"/>
          <w:szCs w:val="22"/>
          <w:lang w:val="uk-UA"/>
        </w:rPr>
        <w:t>Кількість розміщених товариством акцій  всього:</w:t>
      </w:r>
      <w:r>
        <w:rPr>
          <w:b/>
          <w:i/>
          <w:color w:val="000000"/>
          <w:sz w:val="22"/>
          <w:szCs w:val="22"/>
          <w:lang w:val="uk-UA"/>
        </w:rPr>
        <w:t xml:space="preserve"> </w:t>
      </w:r>
      <w:r w:rsidRPr="00F464C5">
        <w:t>279720</w:t>
      </w:r>
      <w:r w:rsidRPr="0038120F">
        <w:rPr>
          <w:sz w:val="22"/>
          <w:szCs w:val="22"/>
          <w:lang w:val="uk-UA"/>
        </w:rPr>
        <w:t xml:space="preserve"> штук </w:t>
      </w:r>
      <w:r>
        <w:rPr>
          <w:sz w:val="22"/>
          <w:szCs w:val="22"/>
          <w:lang w:val="uk-UA"/>
        </w:rPr>
        <w:t xml:space="preserve"> простих іменних </w:t>
      </w:r>
      <w:r w:rsidRPr="0038120F">
        <w:rPr>
          <w:sz w:val="22"/>
          <w:szCs w:val="22"/>
          <w:lang w:val="uk-UA"/>
        </w:rPr>
        <w:t>акцій.</w:t>
      </w:r>
    </w:p>
    <w:p w:rsidR="00A8477C" w:rsidRDefault="00A8477C" w:rsidP="00A8477C">
      <w:pPr>
        <w:rPr>
          <w:sz w:val="22"/>
          <w:szCs w:val="22"/>
          <w:lang w:val="uk-UA"/>
        </w:rPr>
      </w:pPr>
      <w:r w:rsidRPr="00EC4683">
        <w:rPr>
          <w:b/>
          <w:i/>
          <w:color w:val="000000"/>
          <w:sz w:val="22"/>
          <w:szCs w:val="22"/>
          <w:lang w:val="uk-UA"/>
        </w:rPr>
        <w:t>Кількість голосуючих акцій за даними переліку</w:t>
      </w:r>
      <w:r w:rsidRPr="00EC4683">
        <w:rPr>
          <w:i/>
          <w:color w:val="000000"/>
          <w:sz w:val="22"/>
          <w:szCs w:val="22"/>
          <w:lang w:val="uk-UA"/>
        </w:rPr>
        <w:t xml:space="preserve"> </w:t>
      </w:r>
      <w:r w:rsidRPr="00EC4683">
        <w:rPr>
          <w:b/>
          <w:i/>
          <w:sz w:val="22"/>
          <w:szCs w:val="22"/>
          <w:lang w:val="uk-UA"/>
        </w:rPr>
        <w:t>акціонерів, які мають право  на участь у чергових</w:t>
      </w:r>
      <w:r w:rsidRPr="0038120F">
        <w:rPr>
          <w:b/>
          <w:i/>
          <w:sz w:val="22"/>
          <w:szCs w:val="22"/>
          <w:lang w:val="uk-UA"/>
        </w:rPr>
        <w:t xml:space="preserve">  загальних  зборах  акціонерів</w:t>
      </w:r>
      <w:r>
        <w:rPr>
          <w:b/>
          <w:i/>
          <w:sz w:val="22"/>
          <w:szCs w:val="22"/>
          <w:lang w:val="uk-UA"/>
        </w:rPr>
        <w:t>: 263292 штуки;</w:t>
      </w:r>
    </w:p>
    <w:p w:rsidR="00A8477C" w:rsidRPr="0038120F" w:rsidRDefault="00A8477C" w:rsidP="00A8477C">
      <w:pPr>
        <w:rPr>
          <w:sz w:val="22"/>
          <w:szCs w:val="22"/>
          <w:lang w:val="uk-UA"/>
        </w:rPr>
      </w:pPr>
      <w:r w:rsidRPr="0038120F">
        <w:rPr>
          <w:b/>
          <w:i/>
          <w:sz w:val="22"/>
          <w:szCs w:val="22"/>
          <w:lang w:val="uk-UA"/>
        </w:rPr>
        <w:t>Кількість осіб, які  зареєструвалися  для  участі  у  чергових загальних   зборах  акціонерів :</w:t>
      </w:r>
      <w:r>
        <w:rPr>
          <w:b/>
          <w:i/>
          <w:sz w:val="22"/>
          <w:szCs w:val="22"/>
          <w:lang w:val="uk-UA"/>
        </w:rPr>
        <w:t>7 (Сім)</w:t>
      </w:r>
      <w:r>
        <w:rPr>
          <w:sz w:val="22"/>
          <w:szCs w:val="22"/>
          <w:lang w:val="uk-UA"/>
        </w:rPr>
        <w:t xml:space="preserve"> акціонерів та їх представників</w:t>
      </w:r>
      <w:r w:rsidRPr="0038120F">
        <w:rPr>
          <w:sz w:val="22"/>
          <w:szCs w:val="22"/>
          <w:lang w:val="uk-UA"/>
        </w:rPr>
        <w:t>;</w:t>
      </w:r>
    </w:p>
    <w:p w:rsidR="00A8477C" w:rsidRPr="0038120F" w:rsidRDefault="00A8477C" w:rsidP="00A8477C">
      <w:pPr>
        <w:jc w:val="both"/>
        <w:rPr>
          <w:b/>
          <w:sz w:val="22"/>
          <w:szCs w:val="22"/>
          <w:lang w:val="uk-UA"/>
        </w:rPr>
      </w:pPr>
      <w:r w:rsidRPr="0038120F">
        <w:rPr>
          <w:b/>
          <w:i/>
          <w:sz w:val="22"/>
          <w:szCs w:val="22"/>
          <w:lang w:val="uk-UA"/>
        </w:rPr>
        <w:t>Кількість голос</w:t>
      </w:r>
      <w:r>
        <w:rPr>
          <w:b/>
          <w:i/>
          <w:sz w:val="22"/>
          <w:szCs w:val="22"/>
          <w:lang w:val="uk-UA"/>
        </w:rPr>
        <w:t>уючих акцій</w:t>
      </w:r>
      <w:r w:rsidRPr="0038120F">
        <w:rPr>
          <w:b/>
          <w:i/>
          <w:sz w:val="22"/>
          <w:szCs w:val="22"/>
          <w:lang w:val="uk-UA"/>
        </w:rPr>
        <w:t>, що належать особам, які зареєструвалися  для  участі у  чергових  загальних  зборах акціонерів:</w:t>
      </w:r>
      <w:r w:rsidRPr="0038120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261795 голосуючих акцій </w:t>
      </w:r>
      <w:r w:rsidRPr="0038120F">
        <w:rPr>
          <w:sz w:val="22"/>
          <w:szCs w:val="22"/>
          <w:lang w:val="uk-UA"/>
        </w:rPr>
        <w:t xml:space="preserve">, </w:t>
      </w:r>
      <w:r w:rsidRPr="0038120F">
        <w:rPr>
          <w:i/>
          <w:sz w:val="22"/>
          <w:szCs w:val="22"/>
          <w:lang w:val="uk-UA"/>
        </w:rPr>
        <w:t>що становить</w:t>
      </w:r>
      <w:r w:rsidRPr="0038120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99,431429</w:t>
      </w:r>
      <w:r w:rsidRPr="0038120F">
        <w:rPr>
          <w:sz w:val="22"/>
          <w:szCs w:val="22"/>
          <w:lang w:val="uk-UA"/>
        </w:rPr>
        <w:t xml:space="preserve">%  </w:t>
      </w:r>
      <w:r w:rsidRPr="0038120F">
        <w:rPr>
          <w:i/>
          <w:sz w:val="22"/>
          <w:szCs w:val="22"/>
          <w:lang w:val="uk-UA"/>
        </w:rPr>
        <w:t>від  загальної  кількості  голосуючих акцій  товариства. Відповідно до  ст.41 Закону  України  «Про акціонерні товариства», кворум для  проведення  зборів досягнуто, збори є правомочними.</w:t>
      </w:r>
      <w:r w:rsidRPr="0038120F">
        <w:rPr>
          <w:b/>
          <w:sz w:val="22"/>
          <w:szCs w:val="22"/>
          <w:lang w:val="uk-UA"/>
        </w:rPr>
        <w:t xml:space="preserve"> </w:t>
      </w:r>
    </w:p>
    <w:p w:rsidR="00A8477C" w:rsidRPr="003278B9" w:rsidRDefault="00A8477C" w:rsidP="00A8477C">
      <w:pPr>
        <w:pStyle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Порядок денний</w:t>
      </w:r>
    </w:p>
    <w:p w:rsidR="00A8477C" w:rsidRDefault="00A8477C" w:rsidP="00A8477C">
      <w:pPr>
        <w:rPr>
          <w:lang w:val="uk-UA"/>
        </w:rPr>
      </w:pPr>
      <w:r>
        <w:rPr>
          <w:lang w:val="uk-UA"/>
        </w:rPr>
        <w:t xml:space="preserve">1. Обрання членів лічильної комісії чергових загальних зборів. </w:t>
      </w:r>
    </w:p>
    <w:p w:rsidR="00A8477C" w:rsidRDefault="00A8477C" w:rsidP="00A8477C">
      <w:pPr>
        <w:rPr>
          <w:lang w:val="uk-UA"/>
        </w:rPr>
      </w:pPr>
      <w:r>
        <w:rPr>
          <w:lang w:val="uk-UA"/>
        </w:rPr>
        <w:t>2. Обрання голови та секретаря чергових зборів акціонерів.</w:t>
      </w:r>
    </w:p>
    <w:p w:rsidR="00A8477C" w:rsidRDefault="00A8477C" w:rsidP="00A8477C">
      <w:pPr>
        <w:rPr>
          <w:lang w:val="uk-UA"/>
        </w:rPr>
      </w:pPr>
      <w:r>
        <w:rPr>
          <w:lang w:val="uk-UA"/>
        </w:rPr>
        <w:t>3. Затвердження регламенту роботи чергових загальних зборів Товариства.</w:t>
      </w:r>
    </w:p>
    <w:p w:rsidR="00A8477C" w:rsidRDefault="00A8477C" w:rsidP="00A8477C">
      <w:r>
        <w:t xml:space="preserve">4. Звіт Директора про результати фінансово-господарської діяльності Товариства </w:t>
      </w:r>
      <w:proofErr w:type="gramStart"/>
      <w:r>
        <w:t>у  201</w:t>
      </w:r>
      <w:r>
        <w:rPr>
          <w:lang w:val="uk-UA"/>
        </w:rPr>
        <w:t>6</w:t>
      </w:r>
      <w:proofErr w:type="gramEnd"/>
      <w:r>
        <w:t xml:space="preserve"> році та визначення основних напрямків діяльності Товариства на 201</w:t>
      </w:r>
      <w:r>
        <w:rPr>
          <w:lang w:val="uk-UA"/>
        </w:rPr>
        <w:t>7</w:t>
      </w:r>
      <w:r>
        <w:t xml:space="preserve"> рік. Прийняття рішення за наслідками розгляду звіту Директора.</w:t>
      </w:r>
    </w:p>
    <w:p w:rsidR="00A8477C" w:rsidRDefault="00A8477C" w:rsidP="00A8477C">
      <w:r>
        <w:t xml:space="preserve">5. Звіт Наглядової ради про роботу </w:t>
      </w:r>
      <w:proofErr w:type="gramStart"/>
      <w:r>
        <w:t>за  201</w:t>
      </w:r>
      <w:r>
        <w:rPr>
          <w:lang w:val="uk-UA"/>
        </w:rPr>
        <w:t>6</w:t>
      </w:r>
      <w:proofErr w:type="gramEnd"/>
      <w:r>
        <w:t xml:space="preserve"> рік. Прийняття рішення за наслідками розгляду звіту Наглядової ради Товариства.</w:t>
      </w:r>
    </w:p>
    <w:p w:rsidR="00A8477C" w:rsidRDefault="00A8477C" w:rsidP="00A8477C">
      <w:r>
        <w:t xml:space="preserve">6. Звіт Ревізійної комісії </w:t>
      </w:r>
      <w:proofErr w:type="gramStart"/>
      <w:r>
        <w:t>про роботу</w:t>
      </w:r>
      <w:proofErr w:type="gramEnd"/>
      <w:r>
        <w:t xml:space="preserve"> Товариства за 201</w:t>
      </w:r>
      <w:r>
        <w:rPr>
          <w:lang w:val="uk-UA"/>
        </w:rPr>
        <w:t>6</w:t>
      </w:r>
      <w:r>
        <w:t xml:space="preserve">рік. Затвердження висновку Ревізійної комісії. </w:t>
      </w:r>
    </w:p>
    <w:p w:rsidR="00A8477C" w:rsidRDefault="00A8477C" w:rsidP="00A8477C">
      <w:pPr>
        <w:rPr>
          <w:spacing w:val="-19"/>
        </w:rPr>
      </w:pPr>
      <w:r>
        <w:t>7. Затвердження річного звіту за 201</w:t>
      </w:r>
      <w:r>
        <w:rPr>
          <w:lang w:val="uk-UA"/>
        </w:rPr>
        <w:t>6</w:t>
      </w:r>
      <w:r>
        <w:t xml:space="preserve"> рік.</w:t>
      </w:r>
    </w:p>
    <w:p w:rsidR="00A8477C" w:rsidRDefault="00A8477C" w:rsidP="00A8477C">
      <w:r>
        <w:t>8. Порядок розподілу прибутку (покриття збитків) Товариства за 201</w:t>
      </w:r>
      <w:r>
        <w:rPr>
          <w:lang w:val="uk-UA"/>
        </w:rPr>
        <w:t>6</w:t>
      </w:r>
      <w:r>
        <w:t xml:space="preserve"> рік.</w:t>
      </w:r>
    </w:p>
    <w:p w:rsidR="00A8477C" w:rsidRDefault="00A8477C" w:rsidP="00A8477C">
      <w:pPr>
        <w:rPr>
          <w:color w:val="000000"/>
          <w:shd w:val="clear" w:color="auto" w:fill="FFFFFF"/>
          <w:lang w:val="uk-UA"/>
        </w:rPr>
      </w:pPr>
      <w:r>
        <w:rPr>
          <w:color w:val="000000"/>
        </w:rPr>
        <w:t xml:space="preserve">9. </w:t>
      </w:r>
      <w:r>
        <w:rPr>
          <w:color w:val="000000"/>
          <w:shd w:val="clear" w:color="auto" w:fill="FFFFFF"/>
        </w:rPr>
        <w:t xml:space="preserve">Про </w:t>
      </w:r>
      <w:proofErr w:type="gramStart"/>
      <w:r>
        <w:rPr>
          <w:color w:val="000000"/>
          <w:shd w:val="clear" w:color="auto" w:fill="FFFFFF"/>
          <w:lang w:val="uk-UA"/>
        </w:rPr>
        <w:t xml:space="preserve">затвердження </w:t>
      </w:r>
      <w:r>
        <w:rPr>
          <w:color w:val="000000"/>
          <w:shd w:val="clear" w:color="auto" w:fill="FFFFFF"/>
        </w:rPr>
        <w:t xml:space="preserve"> значних</w:t>
      </w:r>
      <w:proofErr w:type="gramEnd"/>
      <w:r>
        <w:rPr>
          <w:color w:val="000000"/>
          <w:shd w:val="clear" w:color="auto" w:fill="FFFFFF"/>
        </w:rPr>
        <w:t xml:space="preserve"> правочинів, які вчинялись акціонерним Товариством у ході поточної діяльності протягом 201</w:t>
      </w:r>
      <w:r>
        <w:rPr>
          <w:color w:val="000000"/>
          <w:shd w:val="clear" w:color="auto" w:fill="FFFFFF"/>
          <w:lang w:val="uk-UA"/>
        </w:rPr>
        <w:t>6</w:t>
      </w:r>
      <w:r>
        <w:rPr>
          <w:color w:val="000000"/>
          <w:shd w:val="clear" w:color="auto" w:fill="FFFFFF"/>
        </w:rPr>
        <w:t xml:space="preserve"> фінансового року, якщо ринкова вартість майна, робіт або послуг, що є предметом такого правочину, перевищує 25 відсотків вартості активів Товариства за 201</w:t>
      </w:r>
      <w:r>
        <w:rPr>
          <w:color w:val="000000"/>
          <w:shd w:val="clear" w:color="auto" w:fill="FFFFFF"/>
          <w:lang w:val="uk-UA"/>
        </w:rPr>
        <w:t>5</w:t>
      </w:r>
      <w:r>
        <w:rPr>
          <w:color w:val="000000"/>
          <w:shd w:val="clear" w:color="auto" w:fill="FFFFFF"/>
        </w:rPr>
        <w:t xml:space="preserve"> рік. </w:t>
      </w:r>
    </w:p>
    <w:p w:rsidR="00A8477C" w:rsidRPr="007625DD" w:rsidRDefault="00A8477C" w:rsidP="00A8477C">
      <w:pPr>
        <w:shd w:val="clear" w:color="auto" w:fill="FFFFFF"/>
        <w:tabs>
          <w:tab w:val="left" w:pos="426"/>
          <w:tab w:val="left" w:pos="583"/>
        </w:tabs>
        <w:spacing w:line="252" w:lineRule="exact"/>
        <w:ind w:right="29"/>
        <w:jc w:val="both"/>
        <w:rPr>
          <w:color w:val="000000"/>
          <w:sz w:val="22"/>
          <w:szCs w:val="22"/>
          <w:lang w:val="uk-UA"/>
        </w:rPr>
      </w:pPr>
    </w:p>
    <w:p w:rsidR="00A8477C" w:rsidRPr="00D9493C" w:rsidRDefault="00A8477C" w:rsidP="00A8477C">
      <w:pPr>
        <w:pStyle w:val="3"/>
        <w:rPr>
          <w:i/>
          <w:sz w:val="22"/>
          <w:szCs w:val="22"/>
          <w:lang w:val="uk-UA"/>
        </w:rPr>
      </w:pPr>
      <w:r w:rsidRPr="0038120F">
        <w:rPr>
          <w:sz w:val="22"/>
          <w:szCs w:val="22"/>
          <w:lang w:val="uk-UA"/>
        </w:rPr>
        <w:tab/>
      </w:r>
      <w:r w:rsidRPr="0038120F">
        <w:rPr>
          <w:i/>
          <w:sz w:val="22"/>
          <w:szCs w:val="22"/>
          <w:lang w:val="uk-UA"/>
        </w:rPr>
        <w:t xml:space="preserve">Було наголошено, що даний порядок денний загальних зборів відповідно до статті 35 Закону України “Про акціонерні товариства ” за 30  днів до початку зборів з порядком денним було ознайомлено всіх акціонерів товариства передбаченим статутом способом а саме, шляхом надсилання персонального повідомлення простим поштовим листом,  та опубліковано в друкованому виданні: </w:t>
      </w:r>
      <w:r w:rsidRPr="0038120F">
        <w:rPr>
          <w:sz w:val="22"/>
          <w:szCs w:val="22"/>
          <w:lang w:val="uk-UA"/>
        </w:rPr>
        <w:t>і Бюлетень</w:t>
      </w:r>
      <w:r>
        <w:rPr>
          <w:sz w:val="22"/>
          <w:szCs w:val="22"/>
          <w:lang w:val="uk-UA"/>
        </w:rPr>
        <w:t xml:space="preserve"> «</w:t>
      </w:r>
      <w:r w:rsidRPr="008C3C1D">
        <w:rPr>
          <w:sz w:val="22"/>
          <w:szCs w:val="22"/>
          <w:lang w:val="uk-UA"/>
        </w:rPr>
        <w:t>Відомості Національної комісії з цінних паперів та фондового ринку</w:t>
      </w:r>
      <w:r>
        <w:rPr>
          <w:sz w:val="22"/>
          <w:szCs w:val="22"/>
          <w:lang w:val="uk-UA"/>
        </w:rPr>
        <w:t>» № 57 (2562</w:t>
      </w:r>
      <w:r w:rsidRPr="00D9493C">
        <w:rPr>
          <w:sz w:val="22"/>
          <w:szCs w:val="22"/>
          <w:lang w:val="uk-UA"/>
        </w:rPr>
        <w:t xml:space="preserve">) від </w:t>
      </w:r>
      <w:r>
        <w:rPr>
          <w:sz w:val="22"/>
          <w:szCs w:val="22"/>
          <w:lang w:val="uk-UA"/>
        </w:rPr>
        <w:t>24.03.</w:t>
      </w:r>
      <w:r w:rsidRPr="00D9493C">
        <w:rPr>
          <w:sz w:val="22"/>
          <w:szCs w:val="22"/>
          <w:lang w:val="uk-UA"/>
        </w:rPr>
        <w:t xml:space="preserve">.2017 року.  </w:t>
      </w:r>
      <w:r w:rsidRPr="00D9493C">
        <w:rPr>
          <w:i/>
          <w:sz w:val="22"/>
          <w:szCs w:val="22"/>
          <w:lang w:val="uk-UA"/>
        </w:rPr>
        <w:t xml:space="preserve"> </w:t>
      </w:r>
    </w:p>
    <w:p w:rsidR="00A8477C" w:rsidRPr="0038120F" w:rsidRDefault="00A8477C" w:rsidP="00A8477C">
      <w:pPr>
        <w:jc w:val="both"/>
        <w:rPr>
          <w:sz w:val="22"/>
          <w:szCs w:val="22"/>
          <w:lang w:val="uk-UA"/>
        </w:rPr>
      </w:pPr>
      <w:r w:rsidRPr="0038120F">
        <w:rPr>
          <w:sz w:val="22"/>
          <w:szCs w:val="22"/>
          <w:lang w:val="uk-UA"/>
        </w:rPr>
        <w:t>В установлені законом терміни пропозицій від акціонерів з питань порядку денного не надходило.</w:t>
      </w:r>
    </w:p>
    <w:p w:rsidR="00A8477C" w:rsidRPr="00413893" w:rsidRDefault="00A8477C" w:rsidP="00A8477C">
      <w:pPr>
        <w:rPr>
          <w:lang w:val="uk-UA"/>
        </w:rPr>
      </w:pPr>
    </w:p>
    <w:p w:rsidR="00A8477C" w:rsidRDefault="00A8477C" w:rsidP="00A8477C">
      <w:pPr>
        <w:ind w:left="360"/>
        <w:rPr>
          <w:b/>
          <w:lang w:val="uk-UA"/>
        </w:rPr>
      </w:pPr>
    </w:p>
    <w:p w:rsidR="00A8477C" w:rsidRPr="003A6159" w:rsidRDefault="00A8477C" w:rsidP="00A8477C">
      <w:pPr>
        <w:rPr>
          <w:b/>
          <w:lang w:val="uk-UA"/>
        </w:rPr>
      </w:pPr>
      <w:r w:rsidRPr="003A6159">
        <w:rPr>
          <w:b/>
          <w:lang w:val="uk-UA"/>
        </w:rPr>
        <w:lastRenderedPageBreak/>
        <w:t xml:space="preserve">1. Обрання членів лічильної комісії чергових загальних зборів. </w:t>
      </w:r>
    </w:p>
    <w:p w:rsidR="00D115FD" w:rsidRPr="00A8477C" w:rsidRDefault="00D115FD">
      <w:pPr>
        <w:rPr>
          <w:lang w:val="uk-UA"/>
        </w:rPr>
      </w:pPr>
      <w:bookmarkStart w:id="0" w:name="_GoBack"/>
      <w:bookmarkEnd w:id="0"/>
    </w:p>
    <w:sectPr w:rsidR="00D115FD" w:rsidRPr="00A8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FD"/>
    <w:rsid w:val="00384CFD"/>
    <w:rsid w:val="00A8477C"/>
    <w:rsid w:val="00D1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2BD7"/>
  <w15:chartTrackingRefBased/>
  <w15:docId w15:val="{E03F6273-578A-49CF-90A8-40B07E48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77C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7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A8477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847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A8477C"/>
    <w:rPr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8477C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2</cp:revision>
  <dcterms:created xsi:type="dcterms:W3CDTF">2017-09-15T09:12:00Z</dcterms:created>
  <dcterms:modified xsi:type="dcterms:W3CDTF">2017-09-15T09:14:00Z</dcterms:modified>
</cp:coreProperties>
</file>